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E630" w14:textId="77777777" w:rsidR="00A2783E" w:rsidRPr="0015505A" w:rsidRDefault="00A2783E" w:rsidP="00A2783E">
      <w:pPr>
        <w:jc w:val="both"/>
        <w:rPr>
          <w:rFonts w:eastAsia="SimSun" w:cs="Arial"/>
          <w:b/>
          <w:color w:val="000000" w:themeColor="text1"/>
          <w:sz w:val="26"/>
          <w:szCs w:val="26"/>
        </w:rPr>
      </w:pPr>
      <w:bookmarkStart w:id="0" w:name="_Hlk130995501"/>
      <w:r w:rsidRPr="0015505A">
        <w:rPr>
          <w:rFonts w:eastAsia="SimSun" w:cs="Arial"/>
          <w:b/>
          <w:color w:val="000000" w:themeColor="text1"/>
          <w:sz w:val="26"/>
          <w:szCs w:val="26"/>
        </w:rPr>
        <w:t>HKU President’s Forum – Science and Societ</w:t>
      </w:r>
      <w:r w:rsidRPr="0015505A">
        <w:rPr>
          <w:rFonts w:eastAsia="SimSun" w:cs="Arial"/>
          <w:b/>
          <w:iCs/>
          <w:color w:val="000000" w:themeColor="text1"/>
          <w:sz w:val="26"/>
          <w:szCs w:val="26"/>
        </w:rPr>
        <w:t>y</w:t>
      </w:r>
    </w:p>
    <w:bookmarkEnd w:id="0"/>
    <w:p w14:paraId="0F2D30CD" w14:textId="77777777" w:rsidR="00A2783E" w:rsidRDefault="00A2783E" w:rsidP="00AF3F4C">
      <w:pPr>
        <w:jc w:val="both"/>
        <w:rPr>
          <w:rFonts w:eastAsia="SimSun" w:cs="Arial"/>
          <w:b/>
          <w:sz w:val="26"/>
          <w:szCs w:val="26"/>
        </w:rPr>
      </w:pPr>
    </w:p>
    <w:p w14:paraId="0787F10E" w14:textId="7120B784" w:rsidR="00AF3F4C" w:rsidRPr="00345D50" w:rsidRDefault="00952DA7" w:rsidP="00AF3F4C">
      <w:pPr>
        <w:jc w:val="both"/>
        <w:rPr>
          <w:rFonts w:eastAsia="SimSun" w:cs="Arial"/>
          <w:b/>
        </w:rPr>
      </w:pPr>
      <w:r w:rsidRPr="00345D50">
        <w:rPr>
          <w:rFonts w:eastAsia="SimSun" w:cs="Arial"/>
          <w:b/>
        </w:rPr>
        <w:t xml:space="preserve">Professor Dame Carol M Black </w:t>
      </w:r>
    </w:p>
    <w:p w14:paraId="3C86EFF9" w14:textId="6FB04C28" w:rsidR="00952DA7" w:rsidRPr="00345D50" w:rsidRDefault="00952DA7" w:rsidP="00AF3F4C">
      <w:pPr>
        <w:pStyle w:val="NormalWeb"/>
        <w:spacing w:before="0" w:beforeAutospacing="0" w:after="0" w:afterAutospacing="0"/>
        <w:jc w:val="both"/>
        <w:rPr>
          <w:rFonts w:eastAsia="SimSun" w:cs="Arial"/>
          <w:b/>
          <w:sz w:val="24"/>
          <w:szCs w:val="24"/>
        </w:rPr>
      </w:pPr>
      <w:r w:rsidRPr="00345D50">
        <w:rPr>
          <w:rFonts w:eastAsia="SimSun" w:cs="Arial"/>
          <w:b/>
          <w:sz w:val="24"/>
          <w:szCs w:val="24"/>
        </w:rPr>
        <w:t>Topic: How can science and social science influence society?</w:t>
      </w:r>
    </w:p>
    <w:p w14:paraId="59668168" w14:textId="77777777" w:rsidR="00B427A5" w:rsidRPr="00345D50" w:rsidRDefault="00B427A5" w:rsidP="00AF3F4C">
      <w:pPr>
        <w:pStyle w:val="NormalWeb"/>
        <w:spacing w:before="0" w:beforeAutospacing="0" w:after="0" w:afterAutospacing="0"/>
        <w:jc w:val="both"/>
        <w:rPr>
          <w:rFonts w:eastAsia="SimSun" w:cs="Arial"/>
          <w:sz w:val="24"/>
          <w:szCs w:val="24"/>
        </w:rPr>
      </w:pPr>
    </w:p>
    <w:p w14:paraId="156979DB" w14:textId="77777777" w:rsidR="00B427A5" w:rsidRPr="00AF3F4C" w:rsidRDefault="00B427A5" w:rsidP="002F2C30">
      <w:pPr>
        <w:jc w:val="both"/>
        <w:rPr>
          <w:rFonts w:eastAsia="SimSun" w:cs="Arial"/>
          <w:bCs/>
          <w:lang w:val="en-US"/>
        </w:rPr>
      </w:pPr>
      <w:r w:rsidRPr="00AF3F4C">
        <w:rPr>
          <w:rFonts w:eastAsia="SimSun" w:cs="Arial"/>
          <w:bCs/>
          <w:lang w:val="en-US"/>
        </w:rPr>
        <w:t>Abstract:</w:t>
      </w:r>
    </w:p>
    <w:p w14:paraId="63C1407A" w14:textId="6794ECF2" w:rsidR="00952DA7" w:rsidRPr="00AF3F4C" w:rsidRDefault="00952DA7" w:rsidP="002F2C30">
      <w:pPr>
        <w:jc w:val="both"/>
        <w:rPr>
          <w:rFonts w:eastAsia="SimSun" w:cs="Arial"/>
          <w:lang w:val="en-US"/>
        </w:rPr>
      </w:pPr>
      <w:r w:rsidRPr="00AF3F4C">
        <w:rPr>
          <w:rFonts w:eastAsia="SimSun" w:cs="Arial"/>
          <w:lang w:val="en-US"/>
        </w:rPr>
        <w:t>Dame Carol will draw upon her long career to give examples of how evidence and science can influence government policy for societal good.</w:t>
      </w:r>
    </w:p>
    <w:p w14:paraId="07D38168" w14:textId="2E4B2CE1" w:rsidR="00952DA7" w:rsidRDefault="00952DA7" w:rsidP="002F2C30">
      <w:pPr>
        <w:pStyle w:val="NormalWeb"/>
        <w:spacing w:before="0" w:beforeAutospacing="0" w:after="0" w:afterAutospacing="0"/>
        <w:jc w:val="both"/>
        <w:rPr>
          <w:rFonts w:eastAsia="SimSun" w:cs="Arial"/>
          <w:sz w:val="24"/>
          <w:szCs w:val="24"/>
        </w:rPr>
      </w:pPr>
      <w:r w:rsidRPr="00AF3F4C">
        <w:rPr>
          <w:rFonts w:eastAsia="SimSun" w:cs="Arial"/>
          <w:sz w:val="24"/>
          <w:szCs w:val="24"/>
        </w:rPr>
        <w:t>Systemic sclerosis is a complex chronic disease with the highest mortality of any rheumatic condition, with an enormous clinical burden. Based on scientific progress it is now envisioned as a disorder of dysregulated connective tissue and vascular repair in response to sustained injury - and mortality and morbidity have been much reduced in recent decades.</w:t>
      </w:r>
    </w:p>
    <w:p w14:paraId="15057FB9" w14:textId="77777777" w:rsidR="002F2C30" w:rsidRPr="00AF3F4C" w:rsidRDefault="002F2C30" w:rsidP="002F2C30">
      <w:pPr>
        <w:pStyle w:val="NormalWeb"/>
        <w:spacing w:before="0" w:beforeAutospacing="0" w:after="0" w:afterAutospacing="0"/>
        <w:jc w:val="both"/>
        <w:rPr>
          <w:rFonts w:eastAsia="SimSun" w:cs="Arial"/>
          <w:sz w:val="24"/>
          <w:szCs w:val="24"/>
        </w:rPr>
      </w:pPr>
    </w:p>
    <w:p w14:paraId="58183AA3" w14:textId="0F01875E" w:rsidR="00952DA7" w:rsidRDefault="00952DA7" w:rsidP="002F2C30">
      <w:pPr>
        <w:pStyle w:val="NormalWeb"/>
        <w:spacing w:before="0" w:beforeAutospacing="0" w:after="0" w:afterAutospacing="0"/>
        <w:jc w:val="both"/>
        <w:rPr>
          <w:rFonts w:eastAsia="SimSun" w:cs="Arial"/>
          <w:sz w:val="24"/>
          <w:szCs w:val="24"/>
        </w:rPr>
      </w:pPr>
      <w:r w:rsidRPr="00AF3F4C">
        <w:rPr>
          <w:rFonts w:eastAsia="SimSun" w:cs="Arial"/>
          <w:sz w:val="24"/>
          <w:szCs w:val="24"/>
        </w:rPr>
        <w:t xml:space="preserve">A different but equally challenging problem is the health of Britain's population of working age. Three independent evidence-based reviews for the UK Government, on the inter-relationship of work, </w:t>
      </w:r>
      <w:proofErr w:type="gramStart"/>
      <w:r w:rsidRPr="00AF3F4C">
        <w:rPr>
          <w:rFonts w:eastAsia="SimSun" w:cs="Arial"/>
          <w:sz w:val="24"/>
          <w:szCs w:val="24"/>
        </w:rPr>
        <w:t>health</w:t>
      </w:r>
      <w:proofErr w:type="gramEnd"/>
      <w:r w:rsidRPr="00AF3F4C">
        <w:rPr>
          <w:rFonts w:eastAsia="SimSun" w:cs="Arial"/>
          <w:sz w:val="24"/>
          <w:szCs w:val="24"/>
        </w:rPr>
        <w:t xml:space="preserve"> and productivity, have had a major effect on government policy, creating a compelling case for decisive action to deliver improved prosperity to individuals, employers and the nation. </w:t>
      </w:r>
    </w:p>
    <w:p w14:paraId="48B2EC9A" w14:textId="77777777" w:rsidR="002F2C30" w:rsidRPr="00AF3F4C" w:rsidRDefault="002F2C30" w:rsidP="002F2C30">
      <w:pPr>
        <w:pStyle w:val="NormalWeb"/>
        <w:spacing w:before="0" w:beforeAutospacing="0" w:after="0" w:afterAutospacing="0"/>
        <w:jc w:val="both"/>
        <w:rPr>
          <w:rFonts w:eastAsia="SimSun" w:cs="Arial"/>
          <w:sz w:val="24"/>
          <w:szCs w:val="24"/>
        </w:rPr>
      </w:pPr>
    </w:p>
    <w:p w14:paraId="348E6079" w14:textId="0F9C5722" w:rsidR="00952DA7" w:rsidRPr="00AF3F4C" w:rsidRDefault="00952DA7" w:rsidP="002F2C30">
      <w:pPr>
        <w:pStyle w:val="NormalWeb"/>
        <w:spacing w:before="0" w:beforeAutospacing="0" w:after="0" w:afterAutospacing="0"/>
        <w:jc w:val="both"/>
        <w:rPr>
          <w:rFonts w:eastAsia="SimSun" w:cs="Arial"/>
          <w:sz w:val="24"/>
          <w:szCs w:val="24"/>
        </w:rPr>
      </w:pPr>
      <w:r w:rsidRPr="00AF3F4C">
        <w:rPr>
          <w:rFonts w:eastAsia="SimSun" w:cs="Arial"/>
          <w:sz w:val="24"/>
          <w:szCs w:val="24"/>
        </w:rPr>
        <w:t xml:space="preserve">Finally, a fourth independent review for the Government, this one on illicit drugs (demand, supply, treatment and recovery) has gathered evidence that led the government to allocate almost £800 million over three years to implement a new 10-year strategy to bring about a whole-system cross-government change towards collaborative working, with clear potential for a safer society, fewer homicides, reduction in serious acquisitive crime, and fewer drug-dependent people in prison. </w:t>
      </w:r>
    </w:p>
    <w:p w14:paraId="7BC76061" w14:textId="2AC96FD0" w:rsidR="00952DA7" w:rsidRPr="00AF3F4C" w:rsidRDefault="00952DA7" w:rsidP="00AF3F4C">
      <w:pPr>
        <w:pStyle w:val="NormalWeb"/>
        <w:spacing w:before="0" w:beforeAutospacing="0" w:after="0" w:afterAutospacing="0"/>
        <w:jc w:val="both"/>
        <w:rPr>
          <w:rFonts w:eastAsia="SimSun" w:cs="Arial"/>
          <w:sz w:val="24"/>
          <w:szCs w:val="24"/>
        </w:rPr>
      </w:pPr>
    </w:p>
    <w:p w14:paraId="7787B71F" w14:textId="6F9FF14F" w:rsidR="00A2783E" w:rsidRDefault="00A2783E" w:rsidP="00A2783E">
      <w:pPr>
        <w:jc w:val="both"/>
        <w:rPr>
          <w:rFonts w:cstheme="majorHAnsi"/>
          <w:b/>
          <w:sz w:val="26"/>
          <w:szCs w:val="26"/>
        </w:rPr>
      </w:pPr>
    </w:p>
    <w:p w14:paraId="204B2E09" w14:textId="259CE205" w:rsidR="00A2783E" w:rsidRDefault="00A2783E" w:rsidP="00A2783E">
      <w:pPr>
        <w:jc w:val="both"/>
        <w:rPr>
          <w:rFonts w:cs="Arial"/>
          <w:b/>
          <w:color w:val="000000" w:themeColor="text1"/>
          <w:sz w:val="26"/>
          <w:szCs w:val="26"/>
        </w:rPr>
      </w:pPr>
      <w:r w:rsidRPr="0015505A">
        <w:rPr>
          <w:rFonts w:eastAsia="SimSun"/>
          <w:b/>
          <w:color w:val="000000" w:themeColor="text1"/>
          <w:sz w:val="26"/>
          <w:szCs w:val="26"/>
        </w:rPr>
        <w:t>香港大學校長論壇</w:t>
      </w:r>
      <w:r w:rsidRPr="0015505A">
        <w:rPr>
          <w:rFonts w:eastAsia="SimSun" w:cs="Arial"/>
          <w:b/>
          <w:color w:val="000000" w:themeColor="text1"/>
          <w:sz w:val="26"/>
          <w:szCs w:val="26"/>
        </w:rPr>
        <w:t xml:space="preserve"> </w:t>
      </w:r>
      <w:proofErr w:type="gramStart"/>
      <w:r w:rsidRPr="0015505A">
        <w:rPr>
          <w:rFonts w:eastAsia="SimSun" w:cs="Arial"/>
          <w:b/>
          <w:color w:val="000000" w:themeColor="text1"/>
          <w:sz w:val="26"/>
          <w:szCs w:val="26"/>
        </w:rPr>
        <w:t>–</w:t>
      </w:r>
      <w:proofErr w:type="gramEnd"/>
      <w:r w:rsidRPr="0015505A">
        <w:rPr>
          <w:rFonts w:eastAsia="SimSun" w:cs="Arial"/>
          <w:b/>
          <w:color w:val="000000" w:themeColor="text1"/>
          <w:sz w:val="26"/>
          <w:szCs w:val="26"/>
        </w:rPr>
        <w:t xml:space="preserve"> </w:t>
      </w:r>
      <w:r w:rsidRPr="0015505A">
        <w:rPr>
          <w:rFonts w:eastAsia="SimSun" w:cs="Arial" w:hint="eastAsia"/>
          <w:b/>
          <w:color w:val="000000" w:themeColor="text1"/>
          <w:sz w:val="26"/>
          <w:szCs w:val="26"/>
        </w:rPr>
        <w:t>科學與社會</w:t>
      </w:r>
    </w:p>
    <w:p w14:paraId="0E97A1C0" w14:textId="77777777" w:rsidR="00A2783E" w:rsidRPr="00A2783E" w:rsidRDefault="00A2783E" w:rsidP="00A2783E">
      <w:pPr>
        <w:jc w:val="both"/>
        <w:rPr>
          <w:rFonts w:cstheme="majorHAnsi"/>
          <w:b/>
          <w:sz w:val="26"/>
          <w:szCs w:val="26"/>
        </w:rPr>
      </w:pPr>
    </w:p>
    <w:p w14:paraId="6D02DD7C" w14:textId="2C8909D6" w:rsidR="00A2783E" w:rsidRPr="00345D50" w:rsidRDefault="00A2783E" w:rsidP="00A2783E">
      <w:pPr>
        <w:jc w:val="both"/>
        <w:rPr>
          <w:rFonts w:eastAsia="SimSun" w:cs="Arial"/>
          <w:b/>
        </w:rPr>
      </w:pPr>
      <w:r w:rsidRPr="00345D50">
        <w:rPr>
          <w:rFonts w:eastAsia="SimSun" w:cstheme="majorHAnsi"/>
          <w:b/>
        </w:rPr>
        <w:t>Carol M Black</w:t>
      </w:r>
      <w:r w:rsidRPr="00345D50">
        <w:rPr>
          <w:rFonts w:eastAsia="SimSun" w:cstheme="majorHAnsi" w:hint="eastAsia"/>
          <w:b/>
        </w:rPr>
        <w:t>女爵</w:t>
      </w:r>
      <w:r w:rsidRPr="00345D50">
        <w:rPr>
          <w:rFonts w:eastAsia="SimSun" w:cstheme="majorHAnsi"/>
          <w:b/>
        </w:rPr>
        <w:t>教授</w:t>
      </w:r>
    </w:p>
    <w:p w14:paraId="52F6340B" w14:textId="05376973" w:rsidR="00952DA7" w:rsidRPr="00345D50" w:rsidRDefault="00952DA7" w:rsidP="00AF3F4C">
      <w:pPr>
        <w:jc w:val="both"/>
        <w:rPr>
          <w:rFonts w:cstheme="minorHAnsi"/>
          <w:b/>
        </w:rPr>
      </w:pPr>
      <w:proofErr w:type="gramStart"/>
      <w:r w:rsidRPr="00345D50">
        <w:rPr>
          <w:rFonts w:eastAsia="SimSun" w:cstheme="minorHAnsi" w:hint="eastAsia"/>
          <w:b/>
        </w:rPr>
        <w:t>演題</w:t>
      </w:r>
      <w:proofErr w:type="gramEnd"/>
      <w:r w:rsidRPr="00345D50">
        <w:rPr>
          <w:rFonts w:eastAsia="SimSun" w:cstheme="minorHAnsi" w:hint="eastAsia"/>
          <w:b/>
        </w:rPr>
        <w:t>：</w:t>
      </w:r>
      <w:r w:rsidRPr="00345D50">
        <w:rPr>
          <w:rFonts w:eastAsia="SimSun" w:cstheme="minorHAnsi"/>
          <w:b/>
        </w:rPr>
        <w:t>科學和社會科</w:t>
      </w:r>
      <w:r w:rsidRPr="00345D50">
        <w:rPr>
          <w:rFonts w:eastAsia="SimSun" w:cstheme="minorHAnsi" w:hint="eastAsia"/>
          <w:b/>
        </w:rPr>
        <w:t>學可如何</w:t>
      </w:r>
      <w:r w:rsidRPr="00345D50">
        <w:rPr>
          <w:rFonts w:eastAsia="SimSun" w:cstheme="minorHAnsi"/>
          <w:b/>
        </w:rPr>
        <w:t>影響社會</w:t>
      </w:r>
    </w:p>
    <w:p w14:paraId="7EDE703C" w14:textId="77777777" w:rsidR="00AF3F4C" w:rsidRPr="00345D50" w:rsidRDefault="00AF3F4C" w:rsidP="00AF3F4C">
      <w:pPr>
        <w:jc w:val="both"/>
        <w:rPr>
          <w:rFonts w:cstheme="minorHAnsi"/>
          <w:bCs/>
        </w:rPr>
      </w:pPr>
    </w:p>
    <w:p w14:paraId="4A375D51" w14:textId="3C339FD3" w:rsidR="00952DA7" w:rsidRPr="00AF3F4C" w:rsidRDefault="00952DA7" w:rsidP="00AF3F4C">
      <w:pPr>
        <w:jc w:val="both"/>
        <w:rPr>
          <w:rFonts w:eastAsia="SimSun" w:cstheme="majorHAnsi"/>
        </w:rPr>
      </w:pPr>
      <w:r w:rsidRPr="00AF3F4C">
        <w:rPr>
          <w:rFonts w:eastAsia="SimSun" w:cstheme="majorHAnsi" w:hint="eastAsia"/>
        </w:rPr>
        <w:t>硬皮症是一種複雜的慢性疾病，於風濕性疾病中死亡率最高，也造成巨大的醫療負擔。隨著科學進步，這種疾病現在被視為</w:t>
      </w:r>
      <w:proofErr w:type="gramStart"/>
      <w:r w:rsidRPr="00AF3F4C">
        <w:rPr>
          <w:rFonts w:eastAsia="SimSun" w:cstheme="majorHAnsi" w:hint="eastAsia"/>
        </w:rPr>
        <w:t>一</w:t>
      </w:r>
      <w:proofErr w:type="gramEnd"/>
      <w:r w:rsidRPr="00AF3F4C">
        <w:rPr>
          <w:rFonts w:eastAsia="SimSun" w:cstheme="majorHAnsi" w:hint="eastAsia"/>
        </w:rPr>
        <w:t>種因持續損傷而導致的結締組織和血管修復失調的疾病，最近幾十年死亡率和發病率已大幅降低。而一個同樣具挑戰性的問題，是英國勞動人口的健康。</w:t>
      </w:r>
      <w:r w:rsidRPr="00AF3F4C">
        <w:rPr>
          <w:rFonts w:eastAsia="SimSun" w:cstheme="majorHAnsi"/>
        </w:rPr>
        <w:t>三篇</w:t>
      </w:r>
      <w:r w:rsidRPr="00AF3F4C">
        <w:rPr>
          <w:rFonts w:eastAsia="SimSun" w:cstheme="majorHAnsi" w:hint="eastAsia"/>
        </w:rPr>
        <w:t>為英國政府進行的</w:t>
      </w:r>
      <w:r w:rsidRPr="00AF3F4C">
        <w:rPr>
          <w:rFonts w:eastAsia="SimSun" w:cstheme="majorHAnsi"/>
        </w:rPr>
        <w:t>獨立檢討報告，對勞動生產力和國家政策發揮</w:t>
      </w:r>
      <w:r w:rsidRPr="00AF3F4C">
        <w:rPr>
          <w:rFonts w:eastAsia="SimSun" w:cstheme="majorHAnsi" w:hint="eastAsia"/>
        </w:rPr>
        <w:t>了</w:t>
      </w:r>
      <w:r w:rsidRPr="00AF3F4C">
        <w:rPr>
          <w:rFonts w:eastAsia="SimSun" w:cstheme="majorHAnsi"/>
        </w:rPr>
        <w:t>關鍵作用</w:t>
      </w:r>
      <w:r w:rsidRPr="00AF3F4C">
        <w:rPr>
          <w:rFonts w:eastAsia="SimSun" w:cstheme="majorHAnsi" w:hint="eastAsia"/>
        </w:rPr>
        <w:t>，讓工人、</w:t>
      </w:r>
      <w:r w:rsidRPr="00AF3F4C">
        <w:rPr>
          <w:rFonts w:eastAsia="SimSun" w:cstheme="majorHAnsi"/>
        </w:rPr>
        <w:t>僱主</w:t>
      </w:r>
      <w:r w:rsidRPr="00AF3F4C">
        <w:rPr>
          <w:rFonts w:eastAsia="SimSun" w:cstheme="majorHAnsi" w:hint="eastAsia"/>
        </w:rPr>
        <w:t>以至國家等都有所裨益，證明了果斷行動的重要。</w:t>
      </w:r>
      <w:r w:rsidRPr="00AF3F4C">
        <w:rPr>
          <w:rFonts w:eastAsia="SimSun" w:cstheme="majorHAnsi"/>
        </w:rPr>
        <w:t>第四次</w:t>
      </w:r>
      <w:r w:rsidRPr="00AF3F4C">
        <w:rPr>
          <w:rFonts w:eastAsia="SimSun" w:cstheme="majorHAnsi" w:hint="eastAsia"/>
        </w:rPr>
        <w:t>的</w:t>
      </w:r>
      <w:r w:rsidRPr="00AF3F4C">
        <w:rPr>
          <w:rFonts w:eastAsia="SimSun" w:cstheme="majorHAnsi"/>
        </w:rPr>
        <w:t>獨立檢討</w:t>
      </w:r>
      <w:r w:rsidRPr="00AF3F4C">
        <w:rPr>
          <w:rFonts w:eastAsia="SimSun" w:cstheme="majorHAnsi" w:hint="eastAsia"/>
        </w:rPr>
        <w:t>，</w:t>
      </w:r>
      <w:r w:rsidRPr="00AF3F4C">
        <w:rPr>
          <w:rFonts w:eastAsia="SimSun" w:cstheme="majorHAnsi"/>
        </w:rPr>
        <w:t>内容涵蓋非法毒品的供需、治療、康復和預防，促成了一項為期十年的全新禁毒策略，</w:t>
      </w:r>
      <w:r w:rsidRPr="00AF3F4C">
        <w:rPr>
          <w:rFonts w:eastAsia="SimSun" w:cstheme="majorHAnsi" w:hint="eastAsia"/>
        </w:rPr>
        <w:t>英國</w:t>
      </w:r>
      <w:r w:rsidRPr="00AF3F4C">
        <w:rPr>
          <w:rFonts w:eastAsia="SimSun" w:cstheme="majorHAnsi"/>
        </w:rPr>
        <w:t>政府</w:t>
      </w:r>
      <w:r w:rsidRPr="00AF3F4C">
        <w:rPr>
          <w:rFonts w:eastAsia="SimSun" w:cstheme="majorHAnsi" w:hint="eastAsia"/>
        </w:rPr>
        <w:t>在三年間</w:t>
      </w:r>
      <w:r w:rsidRPr="00AF3F4C">
        <w:rPr>
          <w:rFonts w:eastAsia="SimSun" w:cstheme="majorHAnsi"/>
        </w:rPr>
        <w:t>投放</w:t>
      </w:r>
      <w:r w:rsidRPr="00AF3F4C">
        <w:rPr>
          <w:rFonts w:eastAsia="SimSun" w:cstheme="majorHAnsi" w:hint="eastAsia"/>
        </w:rPr>
        <w:t>了近八億英鎊的</w:t>
      </w:r>
      <w:r w:rsidRPr="00AF3F4C">
        <w:rPr>
          <w:rFonts w:eastAsia="SimSun" w:cstheme="majorHAnsi"/>
        </w:rPr>
        <w:t>資金，用於成癮戒斷與康復治療，配合員工的工作積極性提升和政府部門間相互協作下，期望達至一個更安全的社會，減少殺人和嚴重侵犯財產罪行，並降低獄中的成癮者人數。</w:t>
      </w:r>
    </w:p>
    <w:p w14:paraId="0CD33ABC" w14:textId="77777777" w:rsidR="00952DA7" w:rsidRPr="00952DA7" w:rsidRDefault="00952DA7" w:rsidP="00952DA7">
      <w:pPr>
        <w:pStyle w:val="NormalWeb"/>
        <w:jc w:val="both"/>
        <w:rPr>
          <w:rFonts w:ascii="Arial" w:hAnsi="Arial" w:cs="Arial"/>
          <w:color w:val="000000"/>
          <w:sz w:val="24"/>
          <w:szCs w:val="24"/>
          <w:lang w:val="en-HK"/>
        </w:rPr>
      </w:pPr>
    </w:p>
    <w:p w14:paraId="1DF814C2" w14:textId="77777777" w:rsidR="00CD39F4" w:rsidRPr="00952DA7" w:rsidRDefault="00CD39F4">
      <w:pPr>
        <w:rPr>
          <w:lang w:val="en-US"/>
        </w:rPr>
      </w:pPr>
    </w:p>
    <w:sectPr w:rsidR="00CD39F4" w:rsidRPr="00952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83E5" w14:textId="77777777" w:rsidR="001C12C4" w:rsidRDefault="001C12C4" w:rsidP="00A0448A">
      <w:r>
        <w:separator/>
      </w:r>
    </w:p>
  </w:endnote>
  <w:endnote w:type="continuationSeparator" w:id="0">
    <w:p w14:paraId="2BF85C53" w14:textId="77777777" w:rsidR="001C12C4" w:rsidRDefault="001C12C4" w:rsidP="00A0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A879" w14:textId="77777777" w:rsidR="001C12C4" w:rsidRDefault="001C12C4" w:rsidP="00A0448A">
      <w:r>
        <w:separator/>
      </w:r>
    </w:p>
  </w:footnote>
  <w:footnote w:type="continuationSeparator" w:id="0">
    <w:p w14:paraId="3624EBB9" w14:textId="77777777" w:rsidR="001C12C4" w:rsidRDefault="001C12C4" w:rsidP="00A0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8A"/>
    <w:rsid w:val="00014B5E"/>
    <w:rsid w:val="00103232"/>
    <w:rsid w:val="001C12C4"/>
    <w:rsid w:val="002F2C30"/>
    <w:rsid w:val="00345D50"/>
    <w:rsid w:val="0042046A"/>
    <w:rsid w:val="004E2E78"/>
    <w:rsid w:val="005F3F3C"/>
    <w:rsid w:val="007C28EE"/>
    <w:rsid w:val="00952DA7"/>
    <w:rsid w:val="00A0448A"/>
    <w:rsid w:val="00A2783E"/>
    <w:rsid w:val="00A3631B"/>
    <w:rsid w:val="00AF3F4C"/>
    <w:rsid w:val="00B427A5"/>
    <w:rsid w:val="00CD39F4"/>
    <w:rsid w:val="00F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299DD"/>
  <w15:chartTrackingRefBased/>
  <w15:docId w15:val="{F9DC8586-413B-466A-B8B3-0E0C2098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A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DA7"/>
    <w:pPr>
      <w:spacing w:before="100" w:beforeAutospacing="1" w:after="100" w:afterAutospacing="1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Siu</dc:creator>
  <cp:keywords/>
  <dc:description/>
  <cp:lastModifiedBy>khlee</cp:lastModifiedBy>
  <cp:revision>2</cp:revision>
  <dcterms:created xsi:type="dcterms:W3CDTF">2023-03-29T07:37:00Z</dcterms:created>
  <dcterms:modified xsi:type="dcterms:W3CDTF">2023-03-29T07:37:00Z</dcterms:modified>
</cp:coreProperties>
</file>