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76" w:rsidRPr="00483276" w:rsidRDefault="00483276" w:rsidP="00F46DE1">
      <w:pPr>
        <w:jc w:val="center"/>
        <w:rPr>
          <w:rFonts w:ascii="Calibri" w:eastAsia="SimSun" w:hAnsi="Calibri"/>
          <w:b/>
          <w:color w:val="000000" w:themeColor="text1"/>
          <w:sz w:val="26"/>
          <w:szCs w:val="26"/>
        </w:rPr>
      </w:pP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>香港大學</w:t>
      </w:r>
    </w:p>
    <w:p w:rsidR="00483276" w:rsidRPr="00483276" w:rsidRDefault="00483276" w:rsidP="00F46DE1">
      <w:pPr>
        <w:jc w:val="center"/>
        <w:rPr>
          <w:rFonts w:ascii="Calibri" w:eastAsia="SimSun" w:hAnsi="Calibri"/>
          <w:b/>
          <w:color w:val="000000" w:themeColor="text1"/>
          <w:sz w:val="26"/>
          <w:szCs w:val="26"/>
        </w:rPr>
      </w:pP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>社會工作及社會行政學系</w:t>
      </w: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 xml:space="preserve">  </w:t>
      </w: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>及</w:t>
      </w: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 xml:space="preserve">  </w:t>
      </w: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>香港大學婦產科學系</w:t>
      </w:r>
    </w:p>
    <w:p w:rsidR="00483276" w:rsidRPr="00483276" w:rsidRDefault="00483276" w:rsidP="00F46DE1">
      <w:pPr>
        <w:jc w:val="center"/>
        <w:rPr>
          <w:rFonts w:ascii="Calibri" w:eastAsia="SimSun" w:hAnsi="Calibri"/>
          <w:b/>
          <w:color w:val="000000" w:themeColor="text1"/>
          <w:sz w:val="26"/>
          <w:szCs w:val="26"/>
        </w:rPr>
      </w:pPr>
    </w:p>
    <w:p w:rsidR="00483276" w:rsidRDefault="00483276" w:rsidP="00483276">
      <w:pPr>
        <w:jc w:val="center"/>
        <w:rPr>
          <w:rFonts w:ascii="Calibri" w:hAnsi="Calibri" w:hint="eastAsia"/>
          <w:color w:val="000000" w:themeColor="text1"/>
        </w:rPr>
      </w:pPr>
      <w:r w:rsidRPr="00483276">
        <w:rPr>
          <w:rFonts w:ascii="Calibri" w:eastAsia="SimSun" w:hAnsi="Calibri" w:hint="eastAsia"/>
          <w:b/>
          <w:color w:val="000000" w:themeColor="text1"/>
          <w:sz w:val="26"/>
          <w:szCs w:val="26"/>
        </w:rPr>
        <w:t>為接受試管嬰兒治療婦女而設的「身心健康工作坊」</w:t>
      </w:r>
    </w:p>
    <w:p w:rsidR="00483276" w:rsidRDefault="00483276" w:rsidP="00483276">
      <w:pPr>
        <w:jc w:val="center"/>
        <w:rPr>
          <w:rFonts w:ascii="Calibri" w:hAnsi="Calibri" w:hint="eastAsia"/>
          <w:color w:val="000000" w:themeColor="text1"/>
        </w:rPr>
      </w:pPr>
    </w:p>
    <w:p w:rsidR="00483276" w:rsidRPr="00483276" w:rsidRDefault="00483276" w:rsidP="00483276">
      <w:pPr>
        <w:jc w:val="center"/>
        <w:rPr>
          <w:rFonts w:ascii="Calibri" w:hAnsi="Calibri"/>
          <w:color w:val="000000" w:themeColor="text1"/>
        </w:rPr>
      </w:pPr>
      <w:bookmarkStart w:id="0" w:name="_GoBack"/>
      <w:bookmarkEnd w:id="0"/>
    </w:p>
    <w:tbl>
      <w:tblPr>
        <w:tblW w:w="89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60"/>
        <w:gridCol w:w="7365"/>
      </w:tblGrid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hint="eastAsia"/>
                <w:color w:val="000000" w:themeColor="text1"/>
                <w:szCs w:val="24"/>
              </w:rPr>
            </w:pPr>
          </w:p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r w:rsidRPr="00483276">
              <w:rPr>
                <w:rFonts w:ascii="Calibri" w:eastAsia="SimSun" w:hAnsi="Calibri" w:hint="eastAsia"/>
                <w:color w:val="000000" w:themeColor="text1"/>
                <w:szCs w:val="24"/>
              </w:rPr>
              <w:t>工作坊日期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Lato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星期三晚上七時至九時半</w:t>
            </w: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 xml:space="preserve"> 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(11/5, 18/5, 1/6, 8/6, 22/6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或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 xml:space="preserve">29/6) 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或</w:t>
            </w:r>
          </w:p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星期六上午十時至十二時半</w:t>
            </w:r>
            <w:r w:rsidRPr="00483276">
              <w:rPr>
                <w:rFonts w:ascii="Calibri" w:eastAsia="SimSun" w:hAnsi="Calibri" w:cs="Calibri" w:hint="eastAsia"/>
                <w:color w:val="000000" w:themeColor="text1"/>
                <w:kern w:val="0"/>
                <w:szCs w:val="24"/>
                <w:lang w:val="en-HK"/>
              </w:rPr>
              <w:t xml:space="preserve"> 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(7/5, 14/5, 21/5, 4/6, 11/6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或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18/6)</w:t>
            </w:r>
          </w:p>
        </w:tc>
      </w:tr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proofErr w:type="spellStart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eastAsia="en-US"/>
              </w:rPr>
              <w:t>地點</w:t>
            </w:r>
            <w:proofErr w:type="spellEnd"/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Lato"/>
                <w:color w:val="000000" w:themeColor="text1"/>
                <w:kern w:val="0"/>
                <w:szCs w:val="24"/>
                <w:lang w:val="en-US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US"/>
              </w:rPr>
              <w:t>香港大學百年校園賽馬會教學樓五樓</w:t>
            </w:r>
          </w:p>
        </w:tc>
      </w:tr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proofErr w:type="spellStart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eastAsia="en-US"/>
              </w:rPr>
              <w:t>對象</w:t>
            </w:r>
            <w:proofErr w:type="spellEnd"/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Lato"/>
                <w:color w:val="000000" w:themeColor="text1"/>
                <w:kern w:val="0"/>
                <w:szCs w:val="24"/>
                <w:lang w:val="en-US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US"/>
              </w:rPr>
              <w:t>即將在三個月內接受試管嬰兒治療的婦女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US"/>
              </w:rPr>
              <w:t xml:space="preserve"> </w:t>
            </w:r>
          </w:p>
          <w:p w:rsidR="00483276" w:rsidRPr="00483276" w:rsidRDefault="00483276" w:rsidP="00F46DE1">
            <w:pPr>
              <w:rPr>
                <w:rFonts w:ascii="Calibri" w:eastAsia="SimSun" w:hAnsi="Calibri" w:cs="Lato"/>
                <w:color w:val="000000" w:themeColor="text1"/>
                <w:kern w:val="0"/>
                <w:szCs w:val="24"/>
                <w:lang w:val="en-US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US"/>
              </w:rPr>
              <w:t>沒有子女</w:t>
            </w:r>
          </w:p>
          <w:p w:rsidR="00483276" w:rsidRPr="00483276" w:rsidRDefault="00483276" w:rsidP="00F46DE1">
            <w:pPr>
              <w:rPr>
                <w:rFonts w:ascii="Calibri" w:eastAsia="SimSun" w:hAnsi="Calibri" w:cs="Lato"/>
                <w:color w:val="000000" w:themeColor="text1"/>
                <w:kern w:val="0"/>
                <w:szCs w:val="24"/>
                <w:lang w:val="en-US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US"/>
              </w:rPr>
              <w:t>流利廣東話及能夠閱讀中文</w:t>
            </w:r>
          </w:p>
        </w:tc>
      </w:tr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費用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全免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(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包括一節</w:t>
            </w:r>
            <w:r w:rsidRPr="00483276">
              <w:rPr>
                <w:rFonts w:ascii="Calibri" w:eastAsia="SimSun" w:hAnsi="Calibri" w:hint="eastAsia"/>
                <w:color w:val="000000" w:themeColor="text1"/>
                <w:szCs w:val="24"/>
              </w:rPr>
              <w:t>工作坊和</w:t>
            </w:r>
            <w:r w:rsidRPr="00483276">
              <w:rPr>
                <w:rFonts w:ascii="Calibri" w:eastAsia="SimSun" w:hAnsi="Calibri" w:cs="Lantinghei SC Heavy" w:hint="eastAsia"/>
                <w:color w:val="000000" w:themeColor="text1"/>
                <w:kern w:val="0"/>
                <w:szCs w:val="24"/>
                <w:shd w:val="clear" w:color="auto" w:fill="FFFFFF"/>
                <w:lang w:val="en-HK"/>
              </w:rPr>
              <w:t>自助技巧小冊子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)</w:t>
            </w:r>
          </w:p>
        </w:tc>
      </w:tr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proofErr w:type="spellStart"/>
            <w:r w:rsidRPr="00483276">
              <w:rPr>
                <w:rFonts w:ascii="Calibri" w:eastAsia="SimSun" w:hAnsi="Calibri" w:cs="Calibri" w:hint="eastAsia"/>
                <w:color w:val="000000" w:themeColor="text1"/>
                <w:kern w:val="0"/>
                <w:szCs w:val="24"/>
                <w:lang w:eastAsia="en-US"/>
              </w:rPr>
              <w:t>報名方法</w:t>
            </w:r>
            <w:proofErr w:type="spellEnd"/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Lato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即日起到網址</w:t>
            </w:r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 xml:space="preserve"> http://bit.ly/ivf_hku</w:t>
            </w: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填寫問卷。</w:t>
            </w:r>
          </w:p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由於名額有限，我們會以電腦隨機選出參加者。</w:t>
            </w:r>
          </w:p>
        </w:tc>
      </w:tr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proofErr w:type="spellStart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 w:eastAsia="en-US"/>
              </w:rPr>
              <w:t>查詢</w:t>
            </w:r>
            <w:proofErr w:type="spellEnd"/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電話</w:t>
            </w:r>
            <w:proofErr w:type="gramStart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︰</w:t>
            </w:r>
            <w:proofErr w:type="gramEnd"/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 xml:space="preserve">3917 1160 | </w:t>
            </w: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電郵</w:t>
            </w:r>
            <w:proofErr w:type="gramStart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︰</w:t>
            </w:r>
            <w:proofErr w:type="gramEnd"/>
            <w:r w:rsidRPr="00483276">
              <w:rPr>
                <w:rFonts w:ascii="Calibri" w:eastAsia="SimSun" w:hAnsi="Calibri" w:cs="Lato" w:hint="eastAsia"/>
                <w:color w:val="000000" w:themeColor="text1"/>
                <w:kern w:val="0"/>
                <w:szCs w:val="24"/>
                <w:lang w:val="en-HK"/>
              </w:rPr>
              <w:t>angelawa@hku.hk</w:t>
            </w:r>
          </w:p>
        </w:tc>
      </w:tr>
      <w:tr w:rsidR="00483276" w:rsidRPr="00483276" w:rsidTr="00F46DE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Calibri"/>
                <w:color w:val="000000" w:themeColor="text1"/>
                <w:kern w:val="0"/>
                <w:szCs w:val="24"/>
                <w:lang w:val="en-HK" w:eastAsia="en-US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資助及審查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76" w:rsidRPr="00483276" w:rsidRDefault="00483276" w:rsidP="00F46DE1">
            <w:pPr>
              <w:rPr>
                <w:rFonts w:ascii="Calibri" w:eastAsia="SimSun" w:hAnsi="Calibri" w:cs="新細明體"/>
                <w:color w:val="000000" w:themeColor="text1"/>
                <w:kern w:val="0"/>
                <w:szCs w:val="24"/>
                <w:lang w:val="en-HK"/>
              </w:rPr>
            </w:pP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這項研究是由大學教育資助委員會</w:t>
            </w:r>
            <w:proofErr w:type="gramStart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的優配研究</w:t>
            </w:r>
            <w:proofErr w:type="gramEnd"/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金資助</w:t>
            </w:r>
            <w:r w:rsidRPr="00483276">
              <w:rPr>
                <w:rFonts w:ascii="Calibri" w:eastAsia="SimSun" w:hAnsi="Calibri" w:cs="Lato" w:hint="eastAsia"/>
                <w:color w:val="000000" w:themeColor="text1"/>
              </w:rPr>
              <w:t>[HKU27400414]</w:t>
            </w:r>
            <w:r w:rsidRPr="00483276">
              <w:rPr>
                <w:rFonts w:ascii="Calibri" w:eastAsia="SimSun" w:hAnsi="Calibri" w:cs="Lato" w:hint="eastAsia"/>
                <w:color w:val="000000" w:themeColor="text1"/>
              </w:rPr>
              <w:t>，</w:t>
            </w:r>
            <w:r w:rsidRPr="00483276">
              <w:rPr>
                <w:rFonts w:ascii="Calibri" w:eastAsia="SimSun" w:hAnsi="Calibri" w:cs="新細明體" w:hint="eastAsia"/>
                <w:color w:val="000000" w:themeColor="text1"/>
                <w:kern w:val="0"/>
                <w:szCs w:val="24"/>
                <w:lang w:val="en-HK"/>
              </w:rPr>
              <w:t>並已由香港大學及醫管局港島西醫院聯網研究倫理委員會審查</w:t>
            </w:r>
            <w:r w:rsidRPr="00483276">
              <w:rPr>
                <w:rFonts w:ascii="Calibri" w:eastAsia="SimSun" w:hAnsi="Calibri" w:cs="Lato" w:hint="eastAsia"/>
                <w:color w:val="000000" w:themeColor="text1"/>
              </w:rPr>
              <w:t>。</w:t>
            </w:r>
          </w:p>
        </w:tc>
      </w:tr>
    </w:tbl>
    <w:p w:rsidR="000E63BB" w:rsidRPr="00483276" w:rsidRDefault="000E63BB">
      <w:pPr>
        <w:rPr>
          <w:rFonts w:ascii="Calibri" w:eastAsia="SimSun" w:hAnsi="Calibri"/>
          <w:color w:val="000000" w:themeColor="text1"/>
        </w:rPr>
      </w:pPr>
    </w:p>
    <w:sectPr w:rsidR="000E63BB" w:rsidRPr="00483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charset w:val="00"/>
    <w:family w:val="auto"/>
    <w:pitch w:val="default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6"/>
    <w:rsid w:val="00053B41"/>
    <w:rsid w:val="000A18B4"/>
    <w:rsid w:val="000A1A55"/>
    <w:rsid w:val="000A363D"/>
    <w:rsid w:val="000B5E1B"/>
    <w:rsid w:val="000E21BD"/>
    <w:rsid w:val="000E63BB"/>
    <w:rsid w:val="00103BBD"/>
    <w:rsid w:val="00140B9B"/>
    <w:rsid w:val="0015172A"/>
    <w:rsid w:val="001B18F6"/>
    <w:rsid w:val="001B3F2D"/>
    <w:rsid w:val="001D4FE4"/>
    <w:rsid w:val="002352BA"/>
    <w:rsid w:val="00254766"/>
    <w:rsid w:val="00256269"/>
    <w:rsid w:val="00257B49"/>
    <w:rsid w:val="002A517E"/>
    <w:rsid w:val="002B2A75"/>
    <w:rsid w:val="002D1525"/>
    <w:rsid w:val="002D32C8"/>
    <w:rsid w:val="002D51AC"/>
    <w:rsid w:val="002E5C9D"/>
    <w:rsid w:val="00332F52"/>
    <w:rsid w:val="00363319"/>
    <w:rsid w:val="00393AA6"/>
    <w:rsid w:val="003B4E12"/>
    <w:rsid w:val="003E4BB2"/>
    <w:rsid w:val="003E6778"/>
    <w:rsid w:val="00412B63"/>
    <w:rsid w:val="00425677"/>
    <w:rsid w:val="00445A35"/>
    <w:rsid w:val="00451D91"/>
    <w:rsid w:val="00452CFC"/>
    <w:rsid w:val="0047130C"/>
    <w:rsid w:val="00483276"/>
    <w:rsid w:val="00485CF1"/>
    <w:rsid w:val="004B751E"/>
    <w:rsid w:val="004B7B60"/>
    <w:rsid w:val="004D10E3"/>
    <w:rsid w:val="004D4DB1"/>
    <w:rsid w:val="004E3EF9"/>
    <w:rsid w:val="004F1E24"/>
    <w:rsid w:val="00535A80"/>
    <w:rsid w:val="005701D6"/>
    <w:rsid w:val="005E5FBF"/>
    <w:rsid w:val="00616053"/>
    <w:rsid w:val="006633BB"/>
    <w:rsid w:val="0067433C"/>
    <w:rsid w:val="00681254"/>
    <w:rsid w:val="0068424F"/>
    <w:rsid w:val="006875D4"/>
    <w:rsid w:val="006A24E3"/>
    <w:rsid w:val="006E5C8A"/>
    <w:rsid w:val="006F7D01"/>
    <w:rsid w:val="00702AA9"/>
    <w:rsid w:val="00772280"/>
    <w:rsid w:val="007C21B5"/>
    <w:rsid w:val="007F26DB"/>
    <w:rsid w:val="007F2F60"/>
    <w:rsid w:val="007F7DAA"/>
    <w:rsid w:val="00855D42"/>
    <w:rsid w:val="00885C54"/>
    <w:rsid w:val="00917489"/>
    <w:rsid w:val="00952F85"/>
    <w:rsid w:val="00957B6C"/>
    <w:rsid w:val="009866F6"/>
    <w:rsid w:val="009B686D"/>
    <w:rsid w:val="009D1068"/>
    <w:rsid w:val="009D315B"/>
    <w:rsid w:val="009D61CC"/>
    <w:rsid w:val="009E2880"/>
    <w:rsid w:val="009F7E03"/>
    <w:rsid w:val="00A07795"/>
    <w:rsid w:val="00A176D7"/>
    <w:rsid w:val="00A63D8F"/>
    <w:rsid w:val="00AB3D06"/>
    <w:rsid w:val="00AB4777"/>
    <w:rsid w:val="00B2304F"/>
    <w:rsid w:val="00B36E7E"/>
    <w:rsid w:val="00BE4F0F"/>
    <w:rsid w:val="00C27C4D"/>
    <w:rsid w:val="00C54DB6"/>
    <w:rsid w:val="00C85476"/>
    <w:rsid w:val="00C90A45"/>
    <w:rsid w:val="00CC5A6F"/>
    <w:rsid w:val="00CE535B"/>
    <w:rsid w:val="00CF2ABE"/>
    <w:rsid w:val="00D129F4"/>
    <w:rsid w:val="00D75A18"/>
    <w:rsid w:val="00D7627F"/>
    <w:rsid w:val="00DB49B1"/>
    <w:rsid w:val="00DE5722"/>
    <w:rsid w:val="00E108B8"/>
    <w:rsid w:val="00E13008"/>
    <w:rsid w:val="00E84B33"/>
    <w:rsid w:val="00EB71B3"/>
    <w:rsid w:val="00EC78D4"/>
    <w:rsid w:val="00F45B7A"/>
    <w:rsid w:val="00FA6C6F"/>
    <w:rsid w:val="00FB488A"/>
    <w:rsid w:val="00FD79D1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76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76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CPAO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Wan</dc:creator>
  <cp:lastModifiedBy>Melanie Wan</cp:lastModifiedBy>
  <cp:revision>1</cp:revision>
  <dcterms:created xsi:type="dcterms:W3CDTF">2016-05-03T04:51:00Z</dcterms:created>
  <dcterms:modified xsi:type="dcterms:W3CDTF">2016-05-03T04:52:00Z</dcterms:modified>
</cp:coreProperties>
</file>